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FCB" w:rsidRDefault="00A6458A">
      <w:pPr>
        <w:spacing w:line="220" w:lineRule="atLeast"/>
        <w:ind w:leftChars="-300" w:left="-660"/>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江门市蓬江区食品药品监督管理局化妆品经营使用企业监督检查结果公示（</w:t>
      </w:r>
      <w:r w:rsidR="004C1F3A">
        <w:rPr>
          <w:rFonts w:asciiTheme="majorEastAsia" w:eastAsiaTheme="majorEastAsia" w:hAnsiTheme="majorEastAsia" w:hint="eastAsia"/>
          <w:b/>
          <w:sz w:val="44"/>
          <w:szCs w:val="44"/>
        </w:rPr>
        <w:t>1</w:t>
      </w:r>
      <w:r w:rsidR="004764A2">
        <w:rPr>
          <w:rFonts w:asciiTheme="majorEastAsia" w:eastAsiaTheme="majorEastAsia" w:hAnsiTheme="majorEastAsia" w:hint="eastAsia"/>
          <w:b/>
          <w:sz w:val="44"/>
          <w:szCs w:val="44"/>
        </w:rPr>
        <w:t>2</w:t>
      </w:r>
      <w:r w:rsidR="004C1F3A">
        <w:rPr>
          <w:rFonts w:asciiTheme="majorEastAsia" w:eastAsiaTheme="majorEastAsia" w:hAnsiTheme="majorEastAsia" w:hint="eastAsia"/>
          <w:b/>
          <w:sz w:val="44"/>
          <w:szCs w:val="44"/>
        </w:rPr>
        <w:t>.</w:t>
      </w:r>
      <w:r w:rsidR="008E4548">
        <w:rPr>
          <w:rFonts w:asciiTheme="majorEastAsia" w:eastAsiaTheme="majorEastAsia" w:hAnsiTheme="majorEastAsia" w:hint="eastAsia"/>
          <w:b/>
          <w:sz w:val="44"/>
          <w:szCs w:val="44"/>
        </w:rPr>
        <w:t>2</w:t>
      </w:r>
      <w:r w:rsidR="00624C44">
        <w:rPr>
          <w:rFonts w:asciiTheme="majorEastAsia" w:eastAsiaTheme="majorEastAsia" w:hAnsiTheme="majorEastAsia" w:hint="eastAsia"/>
          <w:b/>
          <w:sz w:val="44"/>
          <w:szCs w:val="44"/>
        </w:rPr>
        <w:t>4</w:t>
      </w:r>
      <w:r>
        <w:rPr>
          <w:rFonts w:asciiTheme="majorEastAsia" w:eastAsiaTheme="majorEastAsia" w:hAnsiTheme="majorEastAsia" w:hint="eastAsia"/>
          <w:b/>
          <w:sz w:val="44"/>
          <w:szCs w:val="44"/>
        </w:rPr>
        <w:t>-</w:t>
      </w:r>
      <w:r w:rsidR="004C1F3A">
        <w:rPr>
          <w:rFonts w:asciiTheme="majorEastAsia" w:eastAsiaTheme="majorEastAsia" w:hAnsiTheme="majorEastAsia" w:hint="eastAsia"/>
          <w:b/>
          <w:sz w:val="44"/>
          <w:szCs w:val="44"/>
        </w:rPr>
        <w:t>1</w:t>
      </w:r>
      <w:r w:rsidR="004764A2">
        <w:rPr>
          <w:rFonts w:asciiTheme="majorEastAsia" w:eastAsiaTheme="majorEastAsia" w:hAnsiTheme="majorEastAsia" w:hint="eastAsia"/>
          <w:b/>
          <w:sz w:val="44"/>
          <w:szCs w:val="44"/>
        </w:rPr>
        <w:t>2</w:t>
      </w:r>
      <w:r w:rsidR="004C1F3A">
        <w:rPr>
          <w:rFonts w:asciiTheme="majorEastAsia" w:eastAsiaTheme="majorEastAsia" w:hAnsiTheme="majorEastAsia" w:hint="eastAsia"/>
          <w:b/>
          <w:sz w:val="44"/>
          <w:szCs w:val="44"/>
        </w:rPr>
        <w:t>.</w:t>
      </w:r>
      <w:r w:rsidR="008E4548">
        <w:rPr>
          <w:rFonts w:asciiTheme="majorEastAsia" w:eastAsiaTheme="majorEastAsia" w:hAnsiTheme="majorEastAsia" w:hint="eastAsia"/>
          <w:b/>
          <w:sz w:val="44"/>
          <w:szCs w:val="44"/>
        </w:rPr>
        <w:t>2</w:t>
      </w:r>
      <w:r w:rsidR="00624C44">
        <w:rPr>
          <w:rFonts w:asciiTheme="majorEastAsia" w:eastAsiaTheme="majorEastAsia" w:hAnsiTheme="majorEastAsia" w:hint="eastAsia"/>
          <w:b/>
          <w:sz w:val="44"/>
          <w:szCs w:val="44"/>
        </w:rPr>
        <w:t>6</w:t>
      </w:r>
      <w:r>
        <w:rPr>
          <w:rFonts w:asciiTheme="majorEastAsia" w:eastAsiaTheme="majorEastAsia" w:hAnsiTheme="majorEastAsia" w:hint="eastAsia"/>
          <w:b/>
          <w:sz w:val="44"/>
          <w:szCs w:val="44"/>
        </w:rPr>
        <w:t>）</w:t>
      </w:r>
    </w:p>
    <w:p w:rsidR="005A7FCB" w:rsidRDefault="005A7FCB">
      <w:pPr>
        <w:spacing w:line="220" w:lineRule="atLeast"/>
        <w:ind w:left="2"/>
        <w:jc w:val="center"/>
        <w:rPr>
          <w:rFonts w:ascii="楷体" w:eastAsia="楷体" w:hAnsi="楷体"/>
          <w:sz w:val="32"/>
          <w:szCs w:val="32"/>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3295"/>
        <w:gridCol w:w="3365"/>
        <w:gridCol w:w="2270"/>
      </w:tblGrid>
      <w:tr w:rsidR="005A7FCB">
        <w:trPr>
          <w:cantSplit/>
          <w:trHeight w:val="1016"/>
          <w:tblHeader/>
        </w:trPr>
        <w:tc>
          <w:tcPr>
            <w:tcW w:w="993" w:type="dxa"/>
            <w:shd w:val="clear" w:color="auto" w:fill="auto"/>
            <w:vAlign w:val="center"/>
          </w:tcPr>
          <w:p w:rsidR="005A7FCB" w:rsidRDefault="00A6458A">
            <w:pPr>
              <w:adjustRightInd/>
              <w:snapToGrid/>
              <w:spacing w:after="0"/>
              <w:jc w:val="center"/>
              <w:rPr>
                <w:rFonts w:ascii="楷体" w:eastAsia="楷体" w:hAnsi="楷体" w:cs="宋体"/>
                <w:b/>
                <w:bCs/>
                <w:sz w:val="32"/>
                <w:szCs w:val="32"/>
              </w:rPr>
            </w:pPr>
            <w:r>
              <w:rPr>
                <w:rFonts w:ascii="楷体" w:eastAsia="楷体" w:hAnsi="楷体" w:cs="宋体" w:hint="eastAsia"/>
                <w:b/>
                <w:bCs/>
                <w:sz w:val="32"/>
                <w:szCs w:val="32"/>
              </w:rPr>
              <w:t>序号</w:t>
            </w:r>
          </w:p>
        </w:tc>
        <w:tc>
          <w:tcPr>
            <w:tcW w:w="3295" w:type="dxa"/>
            <w:shd w:val="clear" w:color="auto" w:fill="auto"/>
            <w:vAlign w:val="center"/>
          </w:tcPr>
          <w:p w:rsidR="005A7FCB" w:rsidRDefault="00A6458A">
            <w:pPr>
              <w:adjustRightInd/>
              <w:snapToGrid/>
              <w:spacing w:after="0"/>
              <w:jc w:val="center"/>
              <w:rPr>
                <w:rFonts w:ascii="楷体" w:eastAsia="楷体" w:hAnsi="楷体" w:cs="宋体"/>
                <w:b/>
                <w:bCs/>
                <w:sz w:val="32"/>
                <w:szCs w:val="32"/>
              </w:rPr>
            </w:pPr>
            <w:r>
              <w:rPr>
                <w:rFonts w:ascii="楷体" w:eastAsia="楷体" w:hAnsi="楷体" w:cs="宋体" w:hint="eastAsia"/>
                <w:b/>
                <w:bCs/>
                <w:sz w:val="32"/>
                <w:szCs w:val="32"/>
              </w:rPr>
              <w:t>企业名称</w:t>
            </w:r>
          </w:p>
        </w:tc>
        <w:tc>
          <w:tcPr>
            <w:tcW w:w="3365" w:type="dxa"/>
            <w:shd w:val="clear" w:color="auto" w:fill="auto"/>
            <w:vAlign w:val="center"/>
          </w:tcPr>
          <w:p w:rsidR="005A7FCB" w:rsidRDefault="00A6458A">
            <w:pPr>
              <w:adjustRightInd/>
              <w:snapToGrid/>
              <w:spacing w:after="0"/>
              <w:jc w:val="center"/>
              <w:rPr>
                <w:rFonts w:ascii="楷体" w:eastAsia="楷体" w:hAnsi="楷体" w:cs="宋体"/>
                <w:b/>
                <w:bCs/>
                <w:sz w:val="32"/>
                <w:szCs w:val="32"/>
              </w:rPr>
            </w:pPr>
            <w:r>
              <w:rPr>
                <w:rFonts w:ascii="楷体" w:eastAsia="楷体" w:hAnsi="楷体" w:cs="宋体" w:hint="eastAsia"/>
                <w:b/>
                <w:bCs/>
                <w:sz w:val="32"/>
                <w:szCs w:val="32"/>
              </w:rPr>
              <w:t>检查结果</w:t>
            </w:r>
          </w:p>
        </w:tc>
        <w:tc>
          <w:tcPr>
            <w:tcW w:w="2270" w:type="dxa"/>
            <w:shd w:val="clear" w:color="auto" w:fill="auto"/>
            <w:vAlign w:val="center"/>
          </w:tcPr>
          <w:p w:rsidR="005A7FCB" w:rsidRDefault="00D677EF">
            <w:pPr>
              <w:adjustRightInd/>
              <w:snapToGrid/>
              <w:spacing w:after="0"/>
              <w:jc w:val="center"/>
              <w:rPr>
                <w:rFonts w:ascii="楷体" w:eastAsia="楷体" w:hAnsi="楷体" w:cs="宋体"/>
                <w:b/>
                <w:bCs/>
                <w:sz w:val="32"/>
                <w:szCs w:val="32"/>
              </w:rPr>
            </w:pPr>
            <w:r>
              <w:rPr>
                <w:rFonts w:ascii="楷体" w:eastAsia="楷体" w:hAnsi="楷体" w:cs="宋体" w:hint="eastAsia"/>
                <w:b/>
                <w:bCs/>
                <w:sz w:val="32"/>
                <w:szCs w:val="32"/>
              </w:rPr>
              <w:t>整改</w:t>
            </w:r>
            <w:r w:rsidR="00751B34">
              <w:rPr>
                <w:rFonts w:ascii="楷体" w:eastAsia="楷体" w:hAnsi="楷体" w:cs="宋体" w:hint="eastAsia"/>
                <w:b/>
                <w:bCs/>
                <w:sz w:val="32"/>
                <w:szCs w:val="32"/>
              </w:rPr>
              <w:t>措施</w:t>
            </w:r>
          </w:p>
        </w:tc>
      </w:tr>
      <w:tr w:rsidR="00624C44" w:rsidTr="00C832FC">
        <w:trPr>
          <w:cantSplit/>
          <w:trHeight w:hRule="exact" w:val="1271"/>
          <w:tblHeader/>
        </w:trPr>
        <w:tc>
          <w:tcPr>
            <w:tcW w:w="993" w:type="dxa"/>
            <w:shd w:val="clear" w:color="auto" w:fill="auto"/>
            <w:vAlign w:val="center"/>
          </w:tcPr>
          <w:p w:rsidR="00624C44" w:rsidRDefault="00624C44" w:rsidP="00FC114F">
            <w:pPr>
              <w:jc w:val="center"/>
              <w:rPr>
                <w:rFonts w:ascii="仿宋" w:eastAsia="仿宋" w:hAnsi="仿宋" w:cs="宋体"/>
                <w:sz w:val="32"/>
                <w:szCs w:val="32"/>
              </w:rPr>
            </w:pPr>
            <w:r>
              <w:rPr>
                <w:rFonts w:ascii="仿宋" w:eastAsia="仿宋" w:hAnsi="仿宋" w:cs="宋体" w:hint="eastAsia"/>
                <w:sz w:val="32"/>
                <w:szCs w:val="32"/>
              </w:rPr>
              <w:t>1</w:t>
            </w:r>
          </w:p>
        </w:tc>
        <w:tc>
          <w:tcPr>
            <w:tcW w:w="3295" w:type="dxa"/>
            <w:shd w:val="clear" w:color="auto" w:fill="auto"/>
            <w:vAlign w:val="center"/>
          </w:tcPr>
          <w:p w:rsidR="00624C44" w:rsidRDefault="00624C44" w:rsidP="00897AE3">
            <w:pPr>
              <w:jc w:val="center"/>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江门市蓬江区云佳商店</w:t>
            </w:r>
          </w:p>
        </w:tc>
        <w:tc>
          <w:tcPr>
            <w:tcW w:w="3365" w:type="dxa"/>
            <w:shd w:val="clear" w:color="auto" w:fill="auto"/>
            <w:vAlign w:val="center"/>
          </w:tcPr>
          <w:p w:rsidR="00624C44" w:rsidRPr="00AB2137" w:rsidRDefault="00624C44" w:rsidP="00371A44">
            <w:pPr>
              <w:jc w:val="center"/>
              <w:rPr>
                <w:rFonts w:ascii="仿宋" w:eastAsia="仿宋" w:hAnsi="仿宋" w:cs="宋体"/>
                <w:sz w:val="32"/>
                <w:szCs w:val="32"/>
              </w:rPr>
            </w:pPr>
            <w:r>
              <w:rPr>
                <w:rFonts w:ascii="仿宋" w:eastAsia="仿宋" w:hAnsi="仿宋" w:cs="宋体" w:hint="eastAsia"/>
                <w:sz w:val="32"/>
                <w:szCs w:val="32"/>
              </w:rPr>
              <w:t>暂未发现问题产品</w:t>
            </w:r>
          </w:p>
        </w:tc>
        <w:tc>
          <w:tcPr>
            <w:tcW w:w="2270" w:type="dxa"/>
            <w:shd w:val="clear" w:color="auto" w:fill="auto"/>
            <w:vAlign w:val="center"/>
          </w:tcPr>
          <w:p w:rsidR="00624C44" w:rsidRPr="00AB2137" w:rsidRDefault="00624C44" w:rsidP="00C832FC">
            <w:pPr>
              <w:jc w:val="center"/>
              <w:rPr>
                <w:sz w:val="32"/>
                <w:szCs w:val="32"/>
              </w:rPr>
            </w:pPr>
            <w:r>
              <w:rPr>
                <w:rFonts w:ascii="仿宋" w:eastAsia="仿宋" w:hAnsi="仿宋" w:cs="宋体" w:hint="eastAsia"/>
                <w:sz w:val="32"/>
                <w:szCs w:val="32"/>
              </w:rPr>
              <w:t>/</w:t>
            </w:r>
          </w:p>
        </w:tc>
      </w:tr>
      <w:tr w:rsidR="00624C44" w:rsidTr="00C832FC">
        <w:trPr>
          <w:cantSplit/>
          <w:trHeight w:hRule="exact" w:val="1271"/>
          <w:tblHeader/>
        </w:trPr>
        <w:tc>
          <w:tcPr>
            <w:tcW w:w="993" w:type="dxa"/>
            <w:shd w:val="clear" w:color="auto" w:fill="auto"/>
            <w:vAlign w:val="center"/>
          </w:tcPr>
          <w:p w:rsidR="00624C44" w:rsidRDefault="00624C44" w:rsidP="00FC114F">
            <w:pPr>
              <w:jc w:val="center"/>
              <w:rPr>
                <w:rFonts w:ascii="仿宋" w:eastAsia="仿宋" w:hAnsi="仿宋" w:cs="宋体"/>
                <w:sz w:val="32"/>
                <w:szCs w:val="32"/>
              </w:rPr>
            </w:pPr>
            <w:r>
              <w:rPr>
                <w:rFonts w:ascii="仿宋" w:eastAsia="仿宋" w:hAnsi="仿宋" w:cs="宋体" w:hint="eastAsia"/>
                <w:sz w:val="32"/>
                <w:szCs w:val="32"/>
              </w:rPr>
              <w:t>2</w:t>
            </w:r>
          </w:p>
        </w:tc>
        <w:tc>
          <w:tcPr>
            <w:tcW w:w="3295" w:type="dxa"/>
            <w:shd w:val="clear" w:color="auto" w:fill="auto"/>
            <w:vAlign w:val="center"/>
          </w:tcPr>
          <w:p w:rsidR="00624C44" w:rsidRDefault="00624C44" w:rsidP="00897AE3">
            <w:pPr>
              <w:jc w:val="center"/>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江门市蓬江区圣兴百货店</w:t>
            </w:r>
          </w:p>
        </w:tc>
        <w:tc>
          <w:tcPr>
            <w:tcW w:w="3365" w:type="dxa"/>
            <w:shd w:val="clear" w:color="auto" w:fill="auto"/>
            <w:vAlign w:val="center"/>
          </w:tcPr>
          <w:p w:rsidR="00624C44" w:rsidRDefault="00624C44" w:rsidP="00371A44">
            <w:pPr>
              <w:jc w:val="center"/>
              <w:rPr>
                <w:rFonts w:ascii="仿宋" w:eastAsia="仿宋" w:hAnsi="仿宋" w:cs="宋体"/>
                <w:sz w:val="32"/>
                <w:szCs w:val="32"/>
              </w:rPr>
            </w:pPr>
            <w:r>
              <w:rPr>
                <w:rFonts w:ascii="仿宋" w:eastAsia="仿宋" w:hAnsi="仿宋" w:cs="宋体" w:hint="eastAsia"/>
                <w:sz w:val="32"/>
                <w:szCs w:val="32"/>
              </w:rPr>
              <w:t>暂未发现问题产品</w:t>
            </w:r>
          </w:p>
        </w:tc>
        <w:tc>
          <w:tcPr>
            <w:tcW w:w="2270" w:type="dxa"/>
            <w:shd w:val="clear" w:color="auto" w:fill="auto"/>
            <w:vAlign w:val="center"/>
          </w:tcPr>
          <w:p w:rsidR="00624C44" w:rsidRDefault="00624C44" w:rsidP="00C832FC">
            <w:pPr>
              <w:jc w:val="center"/>
              <w:rPr>
                <w:rFonts w:ascii="仿宋" w:eastAsia="仿宋" w:hAnsi="仿宋" w:cs="宋体"/>
                <w:sz w:val="32"/>
                <w:szCs w:val="32"/>
              </w:rPr>
            </w:pPr>
            <w:r>
              <w:rPr>
                <w:rFonts w:ascii="仿宋" w:eastAsia="仿宋" w:hAnsi="仿宋" w:cs="宋体" w:hint="eastAsia"/>
                <w:sz w:val="32"/>
                <w:szCs w:val="32"/>
              </w:rPr>
              <w:t>/</w:t>
            </w:r>
          </w:p>
        </w:tc>
      </w:tr>
      <w:tr w:rsidR="00624C44" w:rsidTr="00C832FC">
        <w:trPr>
          <w:cantSplit/>
          <w:trHeight w:hRule="exact" w:val="1271"/>
          <w:tblHeader/>
        </w:trPr>
        <w:tc>
          <w:tcPr>
            <w:tcW w:w="993" w:type="dxa"/>
            <w:shd w:val="clear" w:color="auto" w:fill="auto"/>
            <w:vAlign w:val="center"/>
          </w:tcPr>
          <w:p w:rsidR="00624C44" w:rsidRDefault="00624C44" w:rsidP="00FC114F">
            <w:pPr>
              <w:jc w:val="center"/>
              <w:rPr>
                <w:rFonts w:ascii="仿宋" w:eastAsia="仿宋" w:hAnsi="仿宋" w:cs="宋体"/>
                <w:sz w:val="32"/>
                <w:szCs w:val="32"/>
              </w:rPr>
            </w:pPr>
            <w:r>
              <w:rPr>
                <w:rFonts w:ascii="仿宋" w:eastAsia="仿宋" w:hAnsi="仿宋" w:cs="宋体" w:hint="eastAsia"/>
                <w:sz w:val="32"/>
                <w:szCs w:val="32"/>
              </w:rPr>
              <w:t>3</w:t>
            </w:r>
          </w:p>
        </w:tc>
        <w:tc>
          <w:tcPr>
            <w:tcW w:w="3295" w:type="dxa"/>
            <w:shd w:val="clear" w:color="auto" w:fill="auto"/>
            <w:vAlign w:val="center"/>
          </w:tcPr>
          <w:p w:rsidR="00624C44" w:rsidRDefault="00624C44" w:rsidP="00897AE3">
            <w:pPr>
              <w:jc w:val="center"/>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江门市蓬江区杜阮宏河综合商店</w:t>
            </w:r>
          </w:p>
        </w:tc>
        <w:tc>
          <w:tcPr>
            <w:tcW w:w="3365" w:type="dxa"/>
            <w:shd w:val="clear" w:color="auto" w:fill="auto"/>
            <w:vAlign w:val="center"/>
          </w:tcPr>
          <w:p w:rsidR="00624C44" w:rsidRDefault="00624C44" w:rsidP="00371A44">
            <w:pPr>
              <w:jc w:val="center"/>
              <w:rPr>
                <w:rFonts w:ascii="仿宋" w:eastAsia="仿宋" w:hAnsi="仿宋" w:cs="宋体"/>
                <w:sz w:val="32"/>
                <w:szCs w:val="32"/>
              </w:rPr>
            </w:pPr>
            <w:r>
              <w:rPr>
                <w:rFonts w:ascii="仿宋" w:eastAsia="仿宋" w:hAnsi="仿宋" w:cs="宋体" w:hint="eastAsia"/>
                <w:sz w:val="32"/>
                <w:szCs w:val="32"/>
              </w:rPr>
              <w:t>暂未发现问题产品</w:t>
            </w:r>
          </w:p>
        </w:tc>
        <w:tc>
          <w:tcPr>
            <w:tcW w:w="2270" w:type="dxa"/>
            <w:shd w:val="clear" w:color="auto" w:fill="auto"/>
            <w:vAlign w:val="center"/>
          </w:tcPr>
          <w:p w:rsidR="00624C44" w:rsidRDefault="00624C44" w:rsidP="00C832FC">
            <w:pPr>
              <w:jc w:val="center"/>
              <w:rPr>
                <w:rFonts w:ascii="仿宋" w:eastAsia="仿宋" w:hAnsi="仿宋" w:cs="宋体"/>
                <w:sz w:val="32"/>
                <w:szCs w:val="32"/>
              </w:rPr>
            </w:pPr>
            <w:r>
              <w:rPr>
                <w:rFonts w:ascii="仿宋" w:eastAsia="仿宋" w:hAnsi="仿宋" w:cs="宋体" w:hint="eastAsia"/>
                <w:sz w:val="32"/>
                <w:szCs w:val="32"/>
              </w:rPr>
              <w:t>/</w:t>
            </w:r>
          </w:p>
        </w:tc>
      </w:tr>
      <w:tr w:rsidR="00624C44" w:rsidTr="00C832FC">
        <w:trPr>
          <w:cantSplit/>
          <w:trHeight w:hRule="exact" w:val="1271"/>
          <w:tblHeader/>
        </w:trPr>
        <w:tc>
          <w:tcPr>
            <w:tcW w:w="993" w:type="dxa"/>
            <w:shd w:val="clear" w:color="auto" w:fill="auto"/>
            <w:vAlign w:val="center"/>
          </w:tcPr>
          <w:p w:rsidR="00624C44" w:rsidRDefault="00624C44" w:rsidP="00FC114F">
            <w:pPr>
              <w:jc w:val="center"/>
              <w:rPr>
                <w:rFonts w:ascii="仿宋" w:eastAsia="仿宋" w:hAnsi="仿宋" w:cs="宋体"/>
                <w:sz w:val="32"/>
                <w:szCs w:val="32"/>
              </w:rPr>
            </w:pPr>
            <w:r>
              <w:rPr>
                <w:rFonts w:ascii="仿宋" w:eastAsia="仿宋" w:hAnsi="仿宋" w:cs="宋体" w:hint="eastAsia"/>
                <w:sz w:val="32"/>
                <w:szCs w:val="32"/>
              </w:rPr>
              <w:t>4</w:t>
            </w:r>
          </w:p>
        </w:tc>
        <w:tc>
          <w:tcPr>
            <w:tcW w:w="3295" w:type="dxa"/>
            <w:shd w:val="clear" w:color="auto" w:fill="auto"/>
            <w:vAlign w:val="center"/>
          </w:tcPr>
          <w:p w:rsidR="00624C44" w:rsidRDefault="00624C44" w:rsidP="00897AE3">
            <w:pPr>
              <w:jc w:val="center"/>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江门市杜阮永安综合副食批发店</w:t>
            </w:r>
          </w:p>
        </w:tc>
        <w:tc>
          <w:tcPr>
            <w:tcW w:w="3365" w:type="dxa"/>
            <w:shd w:val="clear" w:color="auto" w:fill="auto"/>
            <w:vAlign w:val="center"/>
          </w:tcPr>
          <w:p w:rsidR="00624C44" w:rsidRDefault="00624C44" w:rsidP="00371A44">
            <w:pPr>
              <w:jc w:val="center"/>
              <w:rPr>
                <w:rFonts w:ascii="仿宋" w:eastAsia="仿宋" w:hAnsi="仿宋" w:cs="宋体"/>
                <w:sz w:val="32"/>
                <w:szCs w:val="32"/>
              </w:rPr>
            </w:pPr>
            <w:r>
              <w:rPr>
                <w:rFonts w:ascii="仿宋" w:eastAsia="仿宋" w:hAnsi="仿宋" w:cs="宋体" w:hint="eastAsia"/>
                <w:sz w:val="32"/>
                <w:szCs w:val="32"/>
              </w:rPr>
              <w:t>暂未发现问题产品</w:t>
            </w:r>
          </w:p>
        </w:tc>
        <w:tc>
          <w:tcPr>
            <w:tcW w:w="2270" w:type="dxa"/>
            <w:shd w:val="clear" w:color="auto" w:fill="auto"/>
            <w:vAlign w:val="center"/>
          </w:tcPr>
          <w:p w:rsidR="00624C44" w:rsidRDefault="00624C44" w:rsidP="00C832FC">
            <w:pPr>
              <w:jc w:val="center"/>
              <w:rPr>
                <w:rFonts w:ascii="仿宋" w:eastAsia="仿宋" w:hAnsi="仿宋" w:cs="宋体"/>
                <w:sz w:val="32"/>
                <w:szCs w:val="32"/>
              </w:rPr>
            </w:pPr>
            <w:r>
              <w:rPr>
                <w:rFonts w:ascii="仿宋" w:eastAsia="仿宋" w:hAnsi="仿宋" w:cs="宋体" w:hint="eastAsia"/>
                <w:sz w:val="32"/>
                <w:szCs w:val="32"/>
              </w:rPr>
              <w:t>/</w:t>
            </w:r>
          </w:p>
        </w:tc>
      </w:tr>
      <w:tr w:rsidR="00FF6B2B" w:rsidTr="00D677EF">
        <w:trPr>
          <w:cantSplit/>
          <w:trHeight w:hRule="exact" w:val="1996"/>
          <w:tblHeader/>
        </w:trPr>
        <w:tc>
          <w:tcPr>
            <w:tcW w:w="993" w:type="dxa"/>
            <w:shd w:val="clear" w:color="auto" w:fill="auto"/>
            <w:vAlign w:val="center"/>
          </w:tcPr>
          <w:p w:rsidR="00FF6B2B" w:rsidRDefault="00FF6B2B" w:rsidP="00FC114F">
            <w:pPr>
              <w:jc w:val="center"/>
              <w:rPr>
                <w:rFonts w:ascii="仿宋" w:eastAsia="仿宋" w:hAnsi="仿宋" w:cs="宋体" w:hint="eastAsia"/>
                <w:sz w:val="32"/>
                <w:szCs w:val="32"/>
              </w:rPr>
            </w:pPr>
            <w:r>
              <w:rPr>
                <w:rFonts w:ascii="仿宋" w:eastAsia="仿宋" w:hAnsi="仿宋" w:cs="宋体" w:hint="eastAsia"/>
                <w:sz w:val="32"/>
                <w:szCs w:val="32"/>
              </w:rPr>
              <w:t>5</w:t>
            </w:r>
          </w:p>
        </w:tc>
        <w:tc>
          <w:tcPr>
            <w:tcW w:w="3295" w:type="dxa"/>
            <w:shd w:val="clear" w:color="auto" w:fill="auto"/>
            <w:vAlign w:val="center"/>
          </w:tcPr>
          <w:p w:rsidR="00FF6B2B" w:rsidRDefault="00FF6B2B">
            <w:pPr>
              <w:spacing w:line="220" w:lineRule="atLeast"/>
              <w:jc w:val="center"/>
              <w:rPr>
                <w:rFonts w:ascii="仿宋" w:eastAsia="仿宋" w:hAnsi="仿宋" w:cs="宋体"/>
                <w:kern w:val="2"/>
                <w:sz w:val="32"/>
                <w:szCs w:val="32"/>
              </w:rPr>
            </w:pPr>
            <w:r>
              <w:rPr>
                <w:rFonts w:ascii="仿宋" w:eastAsia="仿宋" w:hAnsi="仿宋" w:cs="宋体" w:hint="eastAsia"/>
                <w:kern w:val="2"/>
                <w:sz w:val="32"/>
                <w:szCs w:val="32"/>
              </w:rPr>
              <w:t>江门市蓬江区壹品汇商行</w:t>
            </w:r>
          </w:p>
        </w:tc>
        <w:tc>
          <w:tcPr>
            <w:tcW w:w="3365" w:type="dxa"/>
            <w:shd w:val="clear" w:color="auto" w:fill="auto"/>
            <w:vAlign w:val="center"/>
          </w:tcPr>
          <w:p w:rsidR="00FF6B2B" w:rsidRDefault="00FF6B2B" w:rsidP="00751B34">
            <w:pPr>
              <w:spacing w:line="220" w:lineRule="atLeast"/>
              <w:jc w:val="center"/>
              <w:rPr>
                <w:rFonts w:ascii="仿宋" w:eastAsia="仿宋" w:hAnsi="仿宋" w:cs="宋体"/>
                <w:kern w:val="2"/>
                <w:sz w:val="32"/>
                <w:szCs w:val="32"/>
              </w:rPr>
            </w:pPr>
            <w:r>
              <w:rPr>
                <w:rFonts w:ascii="仿宋" w:eastAsia="仿宋" w:hAnsi="仿宋" w:cs="宋体" w:hint="eastAsia"/>
                <w:kern w:val="2"/>
                <w:sz w:val="32"/>
                <w:szCs w:val="32"/>
              </w:rPr>
              <w:t>3批次产品</w:t>
            </w:r>
            <w:r w:rsidR="00751B34">
              <w:rPr>
                <w:rFonts w:ascii="仿宋" w:eastAsia="仿宋" w:hAnsi="仿宋" w:cs="宋体" w:hint="eastAsia"/>
                <w:kern w:val="2"/>
                <w:sz w:val="32"/>
                <w:szCs w:val="32"/>
              </w:rPr>
              <w:t>无中文标签</w:t>
            </w:r>
            <w:r>
              <w:rPr>
                <w:rFonts w:ascii="仿宋" w:eastAsia="仿宋" w:hAnsi="仿宋" w:cs="宋体" w:hint="eastAsia"/>
                <w:kern w:val="2"/>
                <w:sz w:val="32"/>
                <w:szCs w:val="32"/>
              </w:rPr>
              <w:t>标识</w:t>
            </w:r>
          </w:p>
        </w:tc>
        <w:tc>
          <w:tcPr>
            <w:tcW w:w="2270" w:type="dxa"/>
            <w:shd w:val="clear" w:color="auto" w:fill="auto"/>
            <w:vAlign w:val="center"/>
          </w:tcPr>
          <w:p w:rsidR="00FF6B2B" w:rsidRDefault="00D677EF" w:rsidP="00D677EF">
            <w:pPr>
              <w:spacing w:line="220" w:lineRule="atLeast"/>
              <w:ind w:leftChars="-48" w:left="-106" w:rightChars="-49" w:right="-108"/>
              <w:jc w:val="center"/>
              <w:rPr>
                <w:rFonts w:ascii="仿宋" w:eastAsia="仿宋" w:hAnsi="仿宋" w:cs="宋体"/>
                <w:kern w:val="2"/>
                <w:sz w:val="32"/>
                <w:szCs w:val="32"/>
              </w:rPr>
            </w:pPr>
            <w:r>
              <w:rPr>
                <w:rFonts w:ascii="仿宋" w:eastAsia="仿宋" w:hAnsi="仿宋" w:cs="宋体" w:hint="eastAsia"/>
                <w:kern w:val="2"/>
                <w:sz w:val="32"/>
                <w:szCs w:val="32"/>
              </w:rPr>
              <w:t>停止销售，执法部门已将相关产品进行扣押，立案查处。</w:t>
            </w:r>
          </w:p>
        </w:tc>
      </w:tr>
      <w:tr w:rsidR="00FF6B2B" w:rsidTr="00D677EF">
        <w:trPr>
          <w:cantSplit/>
          <w:trHeight w:hRule="exact" w:val="1699"/>
          <w:tblHeader/>
        </w:trPr>
        <w:tc>
          <w:tcPr>
            <w:tcW w:w="993" w:type="dxa"/>
            <w:shd w:val="clear" w:color="auto" w:fill="auto"/>
            <w:vAlign w:val="center"/>
          </w:tcPr>
          <w:p w:rsidR="00FF6B2B" w:rsidRDefault="00FF6B2B" w:rsidP="00FC114F">
            <w:pPr>
              <w:jc w:val="center"/>
              <w:rPr>
                <w:rFonts w:ascii="仿宋" w:eastAsia="仿宋" w:hAnsi="仿宋" w:cs="宋体" w:hint="eastAsia"/>
                <w:sz w:val="32"/>
                <w:szCs w:val="32"/>
              </w:rPr>
            </w:pPr>
            <w:r>
              <w:rPr>
                <w:rFonts w:ascii="仿宋" w:eastAsia="仿宋" w:hAnsi="仿宋" w:cs="宋体" w:hint="eastAsia"/>
                <w:sz w:val="32"/>
                <w:szCs w:val="32"/>
              </w:rPr>
              <w:t>6</w:t>
            </w:r>
          </w:p>
        </w:tc>
        <w:tc>
          <w:tcPr>
            <w:tcW w:w="3295" w:type="dxa"/>
            <w:shd w:val="clear" w:color="auto" w:fill="auto"/>
            <w:vAlign w:val="center"/>
          </w:tcPr>
          <w:p w:rsidR="00FF6B2B" w:rsidRDefault="00FF6B2B">
            <w:pPr>
              <w:spacing w:line="220" w:lineRule="atLeast"/>
              <w:jc w:val="center"/>
              <w:rPr>
                <w:rFonts w:ascii="仿宋" w:eastAsia="仿宋" w:hAnsi="仿宋" w:cs="宋体"/>
                <w:kern w:val="2"/>
                <w:sz w:val="32"/>
                <w:szCs w:val="32"/>
              </w:rPr>
            </w:pPr>
            <w:r>
              <w:rPr>
                <w:rFonts w:ascii="仿宋" w:eastAsia="仿宋" w:hAnsi="仿宋" w:cs="宋体" w:hint="eastAsia"/>
                <w:kern w:val="2"/>
                <w:sz w:val="32"/>
                <w:szCs w:val="32"/>
              </w:rPr>
              <w:t>蓬江区米奇屋零售店</w:t>
            </w:r>
          </w:p>
        </w:tc>
        <w:tc>
          <w:tcPr>
            <w:tcW w:w="3365" w:type="dxa"/>
            <w:shd w:val="clear" w:color="auto" w:fill="auto"/>
            <w:vAlign w:val="center"/>
          </w:tcPr>
          <w:p w:rsidR="00FF6B2B" w:rsidRDefault="00FF6B2B">
            <w:pPr>
              <w:spacing w:line="220" w:lineRule="atLeast"/>
              <w:jc w:val="center"/>
              <w:rPr>
                <w:rFonts w:ascii="仿宋" w:eastAsia="仿宋" w:hAnsi="仿宋" w:cs="宋体"/>
                <w:kern w:val="2"/>
                <w:sz w:val="32"/>
                <w:szCs w:val="32"/>
              </w:rPr>
            </w:pPr>
            <w:r>
              <w:rPr>
                <w:rFonts w:ascii="仿宋" w:eastAsia="仿宋" w:hAnsi="仿宋" w:cs="宋体" w:hint="eastAsia"/>
                <w:kern w:val="2"/>
                <w:sz w:val="32"/>
                <w:szCs w:val="32"/>
              </w:rPr>
              <w:t>2</w:t>
            </w:r>
            <w:r w:rsidR="00751B34">
              <w:rPr>
                <w:rFonts w:ascii="仿宋" w:eastAsia="仿宋" w:hAnsi="仿宋" w:cs="宋体" w:hint="eastAsia"/>
                <w:kern w:val="2"/>
                <w:sz w:val="32"/>
                <w:szCs w:val="32"/>
              </w:rPr>
              <w:t>批次</w:t>
            </w:r>
            <w:r>
              <w:rPr>
                <w:rFonts w:ascii="仿宋" w:eastAsia="仿宋" w:hAnsi="仿宋" w:cs="宋体" w:hint="eastAsia"/>
                <w:kern w:val="2"/>
                <w:sz w:val="32"/>
                <w:szCs w:val="32"/>
              </w:rPr>
              <w:t>产品无中文</w:t>
            </w:r>
            <w:r w:rsidR="00751B34">
              <w:rPr>
                <w:rFonts w:ascii="仿宋" w:eastAsia="仿宋" w:hAnsi="仿宋" w:cs="宋体" w:hint="eastAsia"/>
                <w:kern w:val="2"/>
                <w:sz w:val="32"/>
                <w:szCs w:val="32"/>
              </w:rPr>
              <w:t>标签</w:t>
            </w:r>
            <w:r>
              <w:rPr>
                <w:rFonts w:ascii="仿宋" w:eastAsia="仿宋" w:hAnsi="仿宋" w:cs="宋体" w:hint="eastAsia"/>
                <w:kern w:val="2"/>
                <w:sz w:val="32"/>
                <w:szCs w:val="32"/>
              </w:rPr>
              <w:t>标识</w:t>
            </w:r>
            <w:r>
              <w:rPr>
                <w:rFonts w:ascii="仿宋" w:eastAsia="仿宋" w:hAnsi="仿宋" w:cs="宋体" w:hint="eastAsia"/>
                <w:kern w:val="2"/>
                <w:sz w:val="32"/>
                <w:szCs w:val="32"/>
              </w:rPr>
              <w:tab/>
            </w:r>
          </w:p>
        </w:tc>
        <w:tc>
          <w:tcPr>
            <w:tcW w:w="2270" w:type="dxa"/>
            <w:shd w:val="clear" w:color="auto" w:fill="auto"/>
            <w:vAlign w:val="center"/>
          </w:tcPr>
          <w:p w:rsidR="00FF6B2B" w:rsidRDefault="00D677EF" w:rsidP="00D677EF">
            <w:pPr>
              <w:spacing w:line="220" w:lineRule="atLeast"/>
              <w:ind w:leftChars="-48" w:left="-106" w:rightChars="-49" w:right="-108"/>
              <w:jc w:val="center"/>
              <w:rPr>
                <w:rFonts w:ascii="仿宋" w:eastAsia="仿宋" w:hAnsi="仿宋" w:cs="宋体"/>
                <w:kern w:val="2"/>
                <w:sz w:val="32"/>
                <w:szCs w:val="32"/>
              </w:rPr>
            </w:pPr>
            <w:r>
              <w:rPr>
                <w:rFonts w:ascii="仿宋" w:eastAsia="仿宋" w:hAnsi="仿宋" w:cs="宋体" w:hint="eastAsia"/>
                <w:kern w:val="2"/>
                <w:sz w:val="32"/>
                <w:szCs w:val="32"/>
              </w:rPr>
              <w:t>停止销售，执法部门已将相关产品进行扣押，立案查处。</w:t>
            </w:r>
          </w:p>
        </w:tc>
      </w:tr>
    </w:tbl>
    <w:p w:rsidR="00561FB1" w:rsidRDefault="00561FB1">
      <w:pPr>
        <w:spacing w:line="220" w:lineRule="atLeast"/>
      </w:pPr>
      <w:bookmarkStart w:id="0" w:name="_GoBack"/>
      <w:bookmarkEnd w:id="0"/>
    </w:p>
    <w:p w:rsidR="00561FB1" w:rsidRPr="00561FB1" w:rsidRDefault="00561FB1" w:rsidP="00561FB1"/>
    <w:p w:rsidR="00561FB1" w:rsidRDefault="00561FB1" w:rsidP="00561FB1"/>
    <w:p w:rsidR="005A7FCB" w:rsidRPr="00561FB1" w:rsidRDefault="005A7FCB" w:rsidP="00561FB1">
      <w:pPr>
        <w:jc w:val="center"/>
      </w:pPr>
    </w:p>
    <w:sectPr w:rsidR="005A7FCB" w:rsidRPr="00561FB1" w:rsidSect="005A7FC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F7A" w:rsidRDefault="001F4F7A" w:rsidP="0098422B">
      <w:pPr>
        <w:spacing w:after="0"/>
      </w:pPr>
      <w:r>
        <w:separator/>
      </w:r>
    </w:p>
  </w:endnote>
  <w:endnote w:type="continuationSeparator" w:id="0">
    <w:p w:rsidR="001F4F7A" w:rsidRDefault="001F4F7A" w:rsidP="0098422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F7A" w:rsidRDefault="001F4F7A" w:rsidP="0098422B">
      <w:pPr>
        <w:spacing w:after="0"/>
      </w:pPr>
      <w:r>
        <w:separator/>
      </w:r>
    </w:p>
  </w:footnote>
  <w:footnote w:type="continuationSeparator" w:id="0">
    <w:p w:rsidR="001F4F7A" w:rsidRDefault="001F4F7A" w:rsidP="0098422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6562"/>
  </w:hdrShapeDefaults>
  <w:footnotePr>
    <w:footnote w:id="-1"/>
    <w:footnote w:id="0"/>
  </w:footnotePr>
  <w:endnotePr>
    <w:endnote w:id="-1"/>
    <w:endnote w:id="0"/>
  </w:endnotePr>
  <w:compat>
    <w:useFELayout/>
  </w:compat>
  <w:rsids>
    <w:rsidRoot w:val="00D31D50"/>
    <w:rsid w:val="00031568"/>
    <w:rsid w:val="0004328D"/>
    <w:rsid w:val="00066258"/>
    <w:rsid w:val="00075721"/>
    <w:rsid w:val="000D3E63"/>
    <w:rsid w:val="000D67E8"/>
    <w:rsid w:val="000F34A7"/>
    <w:rsid w:val="00112044"/>
    <w:rsid w:val="00143928"/>
    <w:rsid w:val="001946CC"/>
    <w:rsid w:val="001E6194"/>
    <w:rsid w:val="001F4F7A"/>
    <w:rsid w:val="00217A21"/>
    <w:rsid w:val="00234A7F"/>
    <w:rsid w:val="002577A4"/>
    <w:rsid w:val="00281EA2"/>
    <w:rsid w:val="00283D55"/>
    <w:rsid w:val="002A4496"/>
    <w:rsid w:val="002B763E"/>
    <w:rsid w:val="002D2327"/>
    <w:rsid w:val="002F650E"/>
    <w:rsid w:val="00323B43"/>
    <w:rsid w:val="00371A44"/>
    <w:rsid w:val="003D37D8"/>
    <w:rsid w:val="003F49D7"/>
    <w:rsid w:val="004034E4"/>
    <w:rsid w:val="004100A7"/>
    <w:rsid w:val="00426133"/>
    <w:rsid w:val="004358AB"/>
    <w:rsid w:val="004764A2"/>
    <w:rsid w:val="00477452"/>
    <w:rsid w:val="004A4530"/>
    <w:rsid w:val="004C1F3A"/>
    <w:rsid w:val="00514FE9"/>
    <w:rsid w:val="005300E5"/>
    <w:rsid w:val="00535761"/>
    <w:rsid w:val="00547F26"/>
    <w:rsid w:val="0055221A"/>
    <w:rsid w:val="00561FB1"/>
    <w:rsid w:val="005A7FCB"/>
    <w:rsid w:val="005F75E3"/>
    <w:rsid w:val="00611634"/>
    <w:rsid w:val="00611643"/>
    <w:rsid w:val="0061407D"/>
    <w:rsid w:val="00623805"/>
    <w:rsid w:val="00624C44"/>
    <w:rsid w:val="00624C70"/>
    <w:rsid w:val="006268AF"/>
    <w:rsid w:val="00661633"/>
    <w:rsid w:val="006C0A78"/>
    <w:rsid w:val="006D7CD4"/>
    <w:rsid w:val="006E5314"/>
    <w:rsid w:val="006F2C79"/>
    <w:rsid w:val="006F520E"/>
    <w:rsid w:val="007056D2"/>
    <w:rsid w:val="00751B34"/>
    <w:rsid w:val="00775117"/>
    <w:rsid w:val="00780C88"/>
    <w:rsid w:val="007C0A73"/>
    <w:rsid w:val="007C2B54"/>
    <w:rsid w:val="007E72AA"/>
    <w:rsid w:val="00830FE5"/>
    <w:rsid w:val="00843ED3"/>
    <w:rsid w:val="008800DD"/>
    <w:rsid w:val="008A6FC6"/>
    <w:rsid w:val="008B7726"/>
    <w:rsid w:val="008C003B"/>
    <w:rsid w:val="008D0FAE"/>
    <w:rsid w:val="008E4548"/>
    <w:rsid w:val="008F2CAB"/>
    <w:rsid w:val="00941A94"/>
    <w:rsid w:val="00952060"/>
    <w:rsid w:val="00972057"/>
    <w:rsid w:val="00975128"/>
    <w:rsid w:val="0098422B"/>
    <w:rsid w:val="00985D97"/>
    <w:rsid w:val="009A47BF"/>
    <w:rsid w:val="009B25F2"/>
    <w:rsid w:val="009F09D6"/>
    <w:rsid w:val="00A51DF1"/>
    <w:rsid w:val="00A6458A"/>
    <w:rsid w:val="00A82AF9"/>
    <w:rsid w:val="00A85D3C"/>
    <w:rsid w:val="00A86038"/>
    <w:rsid w:val="00A95947"/>
    <w:rsid w:val="00A96B9D"/>
    <w:rsid w:val="00AB2137"/>
    <w:rsid w:val="00AC35B8"/>
    <w:rsid w:val="00AD411B"/>
    <w:rsid w:val="00AF5AAE"/>
    <w:rsid w:val="00B414DB"/>
    <w:rsid w:val="00B84181"/>
    <w:rsid w:val="00B903DC"/>
    <w:rsid w:val="00B927F9"/>
    <w:rsid w:val="00BB1007"/>
    <w:rsid w:val="00BC38F4"/>
    <w:rsid w:val="00BD3B89"/>
    <w:rsid w:val="00BF163D"/>
    <w:rsid w:val="00C71F37"/>
    <w:rsid w:val="00C72683"/>
    <w:rsid w:val="00C77086"/>
    <w:rsid w:val="00C832FC"/>
    <w:rsid w:val="00C83AF2"/>
    <w:rsid w:val="00CB475E"/>
    <w:rsid w:val="00CB4B6F"/>
    <w:rsid w:val="00CE55F0"/>
    <w:rsid w:val="00CF2856"/>
    <w:rsid w:val="00D05234"/>
    <w:rsid w:val="00D30D2E"/>
    <w:rsid w:val="00D31D50"/>
    <w:rsid w:val="00D677EF"/>
    <w:rsid w:val="00D91405"/>
    <w:rsid w:val="00DB3BE2"/>
    <w:rsid w:val="00DD45D6"/>
    <w:rsid w:val="00DE28B5"/>
    <w:rsid w:val="00DF28C4"/>
    <w:rsid w:val="00E01514"/>
    <w:rsid w:val="00E03935"/>
    <w:rsid w:val="00E1400D"/>
    <w:rsid w:val="00E1672B"/>
    <w:rsid w:val="00E33E01"/>
    <w:rsid w:val="00E90491"/>
    <w:rsid w:val="00EA4508"/>
    <w:rsid w:val="00EB27A5"/>
    <w:rsid w:val="00EF319B"/>
    <w:rsid w:val="00EF6462"/>
    <w:rsid w:val="00F04CC9"/>
    <w:rsid w:val="00F04EE8"/>
    <w:rsid w:val="00F0709A"/>
    <w:rsid w:val="00F15658"/>
    <w:rsid w:val="00F367E7"/>
    <w:rsid w:val="00F71B14"/>
    <w:rsid w:val="00FB17B9"/>
    <w:rsid w:val="00FC114F"/>
    <w:rsid w:val="00FF6B2B"/>
    <w:rsid w:val="5ED51358"/>
    <w:rsid w:val="616B37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FCB"/>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5A7FCB"/>
    <w:pPr>
      <w:tabs>
        <w:tab w:val="center" w:pos="4153"/>
        <w:tab w:val="right" w:pos="8306"/>
      </w:tabs>
    </w:pPr>
    <w:rPr>
      <w:sz w:val="18"/>
      <w:szCs w:val="18"/>
    </w:rPr>
  </w:style>
  <w:style w:type="paragraph" w:styleId="a4">
    <w:name w:val="header"/>
    <w:basedOn w:val="a"/>
    <w:link w:val="Char0"/>
    <w:uiPriority w:val="99"/>
    <w:semiHidden/>
    <w:unhideWhenUsed/>
    <w:qFormat/>
    <w:rsid w:val="005A7FCB"/>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rsid w:val="005A7FCB"/>
    <w:rPr>
      <w:rFonts w:ascii="Tahoma" w:hAnsi="Tahoma"/>
      <w:sz w:val="18"/>
      <w:szCs w:val="18"/>
    </w:rPr>
  </w:style>
  <w:style w:type="character" w:customStyle="1" w:styleId="Char">
    <w:name w:val="页脚 Char"/>
    <w:basedOn w:val="a0"/>
    <w:link w:val="a3"/>
    <w:uiPriority w:val="99"/>
    <w:semiHidden/>
    <w:rsid w:val="005A7FCB"/>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292245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42</Words>
  <Characters>244</Characters>
  <Application>Microsoft Office Word</Application>
  <DocSecurity>0</DocSecurity>
  <Lines>2</Lines>
  <Paragraphs>1</Paragraphs>
  <ScaleCrop>false</ScaleCrop>
  <Company/>
  <LinksUpToDate>false</LinksUpToDate>
  <CharactersWithSpaces>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helloworld</cp:lastModifiedBy>
  <cp:revision>3</cp:revision>
  <cp:lastPrinted>2018-12-27T07:37:00Z</cp:lastPrinted>
  <dcterms:created xsi:type="dcterms:W3CDTF">2018-12-27T01:02:00Z</dcterms:created>
  <dcterms:modified xsi:type="dcterms:W3CDTF">2018-12-27T07:40:00Z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