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tLeast" w:line="220"/>
        <w:ind w:left="-660" w:leftChars="-300"/>
        <w:jc w:val="center"/>
        <w:rPr>
          <w:rFonts w:ascii="宋体" w:eastAsia="宋体" w:hAnsi="宋体"/>
          <w:b/>
          <w:sz w:val="44"/>
          <w:szCs w:val="44"/>
        </w:rPr>
      </w:pPr>
      <w:r>
        <w:rPr>
          <w:rFonts w:ascii="宋体" w:eastAsia="宋体" w:hAnsi="宋体" w:hint="eastAsia"/>
          <w:b/>
          <w:sz w:val="44"/>
          <w:szCs w:val="44"/>
        </w:rPr>
        <w:t>江门市蓬江区食品药品监督管理局化妆品经营使用企业监督检查结果公示（</w:t>
      </w:r>
      <w:r>
        <w:rPr>
          <w:rFonts w:ascii="宋体" w:eastAsia="宋体" w:hAnsi="宋体" w:hint="eastAsia"/>
          <w:b/>
          <w:sz w:val="44"/>
          <w:szCs w:val="44"/>
        </w:rPr>
        <w:t>1</w:t>
      </w:r>
      <w:r>
        <w:rPr>
          <w:rFonts w:ascii="宋体" w:eastAsia="宋体" w:hAnsi="宋体" w:hint="eastAsia"/>
          <w:b/>
          <w:sz w:val="44"/>
          <w:szCs w:val="44"/>
        </w:rPr>
        <w:t>2</w:t>
      </w:r>
      <w:r>
        <w:rPr>
          <w:rFonts w:ascii="宋体" w:eastAsia="宋体" w:hAnsi="宋体" w:hint="eastAsia"/>
          <w:b/>
          <w:sz w:val="44"/>
          <w:szCs w:val="44"/>
        </w:rPr>
        <w:t>.</w:t>
      </w:r>
      <w:r>
        <w:rPr>
          <w:rFonts w:ascii="宋体" w:eastAsia="宋体" w:hAnsi="宋体" w:hint="eastAsia"/>
          <w:b/>
          <w:sz w:val="44"/>
          <w:szCs w:val="44"/>
        </w:rPr>
        <w:t>2</w:t>
      </w:r>
      <w:r>
        <w:rPr>
          <w:rFonts w:eastAsia="宋体" w:hAnsi="宋体" w:hint="eastAsia"/>
          <w:b/>
          <w:sz w:val="44"/>
          <w:szCs w:val="44"/>
          <w:lang w:eastAsia="zh-CN"/>
        </w:rPr>
        <w:t>7</w:t>
      </w:r>
      <w:r>
        <w:rPr>
          <w:rFonts w:ascii="宋体" w:eastAsia="宋体" w:hAnsi="宋体" w:hint="eastAsia"/>
          <w:b/>
          <w:sz w:val="44"/>
          <w:szCs w:val="44"/>
        </w:rPr>
        <w:t>-</w:t>
      </w:r>
      <w:r>
        <w:rPr>
          <w:rFonts w:ascii="宋体" w:eastAsia="宋体" w:hAnsi="宋体" w:hint="eastAsia"/>
          <w:b/>
          <w:sz w:val="44"/>
          <w:szCs w:val="44"/>
        </w:rPr>
        <w:t>1</w:t>
      </w:r>
      <w:r>
        <w:rPr>
          <w:rFonts w:ascii="宋体" w:eastAsia="宋体" w:hAnsi="宋体" w:hint="eastAsia"/>
          <w:b/>
          <w:sz w:val="44"/>
          <w:szCs w:val="44"/>
        </w:rPr>
        <w:t>2</w:t>
      </w:r>
      <w:r>
        <w:rPr>
          <w:rFonts w:ascii="宋体" w:eastAsia="宋体" w:hAnsi="宋体" w:hint="eastAsia"/>
          <w:b/>
          <w:sz w:val="44"/>
          <w:szCs w:val="44"/>
        </w:rPr>
        <w:t>.</w:t>
      </w:r>
      <w:r>
        <w:rPr>
          <w:rFonts w:ascii="宋体" w:eastAsia="宋体" w:hAnsi="宋体" w:hint="eastAsia"/>
          <w:b/>
          <w:sz w:val="44"/>
          <w:szCs w:val="44"/>
        </w:rPr>
        <w:t>2</w:t>
      </w:r>
      <w:r>
        <w:rPr>
          <w:rFonts w:eastAsia="宋体" w:hAnsi="宋体" w:hint="eastAsia"/>
          <w:b/>
          <w:sz w:val="44"/>
          <w:szCs w:val="44"/>
          <w:lang w:eastAsia="zh-CN"/>
        </w:rPr>
        <w:t>9</w:t>
      </w:r>
      <w:r>
        <w:rPr>
          <w:rFonts w:ascii="宋体" w:eastAsia="宋体" w:hAnsi="宋体" w:hint="eastAsia"/>
          <w:b/>
          <w:sz w:val="44"/>
          <w:szCs w:val="44"/>
        </w:rPr>
        <w:t>）</w:t>
      </w:r>
    </w:p>
    <w:p>
      <w:pPr>
        <w:pStyle w:val="style0"/>
        <w:spacing w:lineRule="atLeast" w:line="220"/>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95"/>
        <w:gridCol w:w="3365"/>
        <w:gridCol w:w="2270"/>
      </w:tblGrid>
      <w:tr>
        <w:trPr>
          <w:cantSplit/>
          <w:trHeight w:val="1016" w:hRule="atLeast"/>
          <w:tblHeader/>
        </w:trPr>
        <w:tc>
          <w:tcPr>
            <w:tcW w:w="993" w:type="dxa"/>
            <w:tcBorders/>
            <w:shd w:val="clear" w:color="auto" w:fill="auto"/>
            <w:vAlign w:val="center"/>
          </w:tcPr>
          <w:p>
            <w:pPr>
              <w:pStyle w:val="style0"/>
              <w:adjustRightInd/>
              <w:snapToGrid/>
              <w:spacing w:after="0"/>
              <w:jc w:val="center"/>
              <w:rPr>
                <w:rFonts w:ascii="楷体" w:cs="宋体" w:eastAsia="楷体" w:hAnsi="楷体"/>
                <w:b/>
                <w:bCs/>
                <w:sz w:val="32"/>
                <w:szCs w:val="32"/>
              </w:rPr>
            </w:pPr>
            <w:r>
              <w:rPr>
                <w:rFonts w:ascii="楷体" w:cs="宋体" w:eastAsia="楷体" w:hAnsi="楷体" w:hint="eastAsia"/>
                <w:b/>
                <w:bCs/>
                <w:sz w:val="32"/>
                <w:szCs w:val="32"/>
              </w:rPr>
              <w:t>序号</w:t>
            </w:r>
          </w:p>
        </w:tc>
        <w:tc>
          <w:tcPr>
            <w:tcW w:w="3295" w:type="dxa"/>
            <w:tcBorders/>
            <w:shd w:val="clear" w:color="auto" w:fill="auto"/>
            <w:vAlign w:val="center"/>
          </w:tcPr>
          <w:p>
            <w:pPr>
              <w:pStyle w:val="style0"/>
              <w:adjustRightInd/>
              <w:snapToGrid/>
              <w:spacing w:after="0"/>
              <w:jc w:val="center"/>
              <w:rPr>
                <w:rFonts w:ascii="楷体" w:cs="宋体" w:eastAsia="楷体" w:hAnsi="楷体"/>
                <w:b/>
                <w:bCs/>
                <w:sz w:val="32"/>
                <w:szCs w:val="32"/>
              </w:rPr>
            </w:pPr>
            <w:r>
              <w:rPr>
                <w:rFonts w:ascii="楷体" w:cs="宋体" w:eastAsia="楷体" w:hAnsi="楷体" w:hint="eastAsia"/>
                <w:b/>
                <w:bCs/>
                <w:sz w:val="32"/>
                <w:szCs w:val="32"/>
              </w:rPr>
              <w:t>企业名称</w:t>
            </w:r>
          </w:p>
        </w:tc>
        <w:tc>
          <w:tcPr>
            <w:tcW w:w="3365" w:type="dxa"/>
            <w:tcBorders/>
            <w:shd w:val="clear" w:color="auto" w:fill="auto"/>
            <w:vAlign w:val="center"/>
          </w:tcPr>
          <w:p>
            <w:pPr>
              <w:pStyle w:val="style0"/>
              <w:adjustRightInd/>
              <w:snapToGrid/>
              <w:spacing w:after="0"/>
              <w:jc w:val="center"/>
              <w:rPr>
                <w:rFonts w:ascii="楷体" w:cs="宋体" w:eastAsia="楷体" w:hAnsi="楷体"/>
                <w:b/>
                <w:bCs/>
                <w:sz w:val="32"/>
                <w:szCs w:val="32"/>
              </w:rPr>
            </w:pPr>
            <w:r>
              <w:rPr>
                <w:rFonts w:ascii="楷体" w:cs="宋体" w:eastAsia="楷体" w:hAnsi="楷体" w:hint="eastAsia"/>
                <w:b/>
                <w:bCs/>
                <w:sz w:val="32"/>
                <w:szCs w:val="32"/>
              </w:rPr>
              <w:t>检查结果</w:t>
            </w:r>
          </w:p>
        </w:tc>
        <w:tc>
          <w:tcPr>
            <w:tcW w:w="2270" w:type="dxa"/>
            <w:tcBorders/>
            <w:shd w:val="clear" w:color="auto" w:fill="auto"/>
            <w:vAlign w:val="center"/>
          </w:tcPr>
          <w:p>
            <w:pPr>
              <w:pStyle w:val="style0"/>
              <w:adjustRightInd/>
              <w:snapToGrid/>
              <w:spacing w:after="0"/>
              <w:jc w:val="center"/>
              <w:rPr>
                <w:rFonts w:ascii="楷体" w:cs="宋体" w:eastAsia="楷体" w:hAnsi="楷体"/>
                <w:b/>
                <w:bCs/>
                <w:sz w:val="32"/>
                <w:szCs w:val="32"/>
              </w:rPr>
            </w:pPr>
            <w:r>
              <w:rPr>
                <w:rFonts w:ascii="楷体" w:cs="宋体" w:eastAsia="楷体" w:hAnsi="楷体" w:hint="eastAsia"/>
                <w:b/>
                <w:bCs/>
                <w:sz w:val="32"/>
                <w:szCs w:val="32"/>
              </w:rPr>
              <w:t>整改</w:t>
            </w:r>
            <w:r>
              <w:rPr>
                <w:rFonts w:ascii="楷体" w:cs="宋体" w:eastAsia="楷体" w:hAnsi="楷体" w:hint="eastAsia"/>
                <w:b/>
                <w:bCs/>
                <w:sz w:val="32"/>
                <w:szCs w:val="32"/>
              </w:rPr>
              <w:t>措施</w:t>
            </w:r>
          </w:p>
        </w:tc>
      </w:tr>
      <w:tr>
        <w:tblPrEx/>
        <w:trPr>
          <w:cantSplit/>
          <w:trHeight w:val="1271" w:hRule="exact"/>
          <w:tblHeader/>
        </w:trPr>
        <w:tc>
          <w:tcPr>
            <w:tcW w:w="993"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1</w:t>
            </w:r>
          </w:p>
        </w:tc>
        <w:tc>
          <w:tcPr>
            <w:tcW w:w="3295" w:type="dxa"/>
            <w:tcBorders/>
            <w:shd w:val="clear" w:color="auto" w:fill="auto"/>
            <w:vAlign w:val="center"/>
          </w:tcPr>
          <w:p>
            <w:pPr>
              <w:pStyle w:val="style0"/>
              <w:jc w:val="center"/>
              <w:rPr>
                <w:rFonts w:ascii="仿宋" w:cs="宋体" w:eastAsia="仿宋" w:hAnsi="仿宋"/>
                <w:color w:val="000000"/>
                <w:sz w:val="32"/>
                <w:szCs w:val="32"/>
              </w:rPr>
            </w:pPr>
            <w:r>
              <w:rPr>
                <w:rFonts w:ascii="仿宋" w:cs="宋体" w:eastAsia="仿宋" w:hAnsi="仿宋" w:hint="eastAsia"/>
                <w:color w:val="000000"/>
                <w:sz w:val="32"/>
                <w:szCs w:val="32"/>
              </w:rPr>
              <w:t>江门市蓬江区</w:t>
            </w:r>
            <w:r>
              <w:rPr>
                <w:rFonts w:ascii="仿宋" w:cs="宋体" w:eastAsia="仿宋" w:hAnsi="仿宋" w:hint="eastAsia"/>
                <w:color w:val="000000"/>
                <w:sz w:val="32"/>
                <w:szCs w:val="32"/>
                <w:lang w:eastAsia="zh-CN"/>
              </w:rPr>
              <w:t>杜阮珍珍商店</w:t>
            </w:r>
          </w:p>
        </w:tc>
        <w:tc>
          <w:tcPr>
            <w:tcW w:w="3365"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暂未发现问题产品</w:t>
            </w:r>
          </w:p>
        </w:tc>
        <w:tc>
          <w:tcPr>
            <w:tcW w:w="2270" w:type="dxa"/>
            <w:tcBorders/>
            <w:shd w:val="clear" w:color="auto" w:fill="auto"/>
            <w:vAlign w:val="center"/>
          </w:tcPr>
          <w:p>
            <w:pPr>
              <w:pStyle w:val="style0"/>
              <w:jc w:val="center"/>
              <w:rPr>
                <w:sz w:val="32"/>
                <w:szCs w:val="32"/>
              </w:rPr>
            </w:pPr>
            <w:r>
              <w:rPr>
                <w:rFonts w:ascii="仿宋" w:cs="宋体" w:eastAsia="仿宋" w:hAnsi="仿宋" w:hint="eastAsia"/>
                <w:sz w:val="32"/>
                <w:szCs w:val="32"/>
              </w:rPr>
              <w:t>/</w:t>
            </w:r>
          </w:p>
        </w:tc>
      </w:tr>
      <w:tr>
        <w:tblPrEx/>
        <w:trPr>
          <w:cantSplit/>
          <w:trHeight w:val="1271" w:hRule="exact"/>
          <w:tblHeader/>
        </w:trPr>
        <w:tc>
          <w:tcPr>
            <w:tcW w:w="993"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2</w:t>
            </w:r>
          </w:p>
        </w:tc>
        <w:tc>
          <w:tcPr>
            <w:tcW w:w="3295" w:type="dxa"/>
            <w:tcBorders/>
            <w:shd w:val="clear" w:color="auto" w:fill="auto"/>
            <w:vAlign w:val="center"/>
          </w:tcPr>
          <w:p>
            <w:pPr>
              <w:pStyle w:val="style0"/>
              <w:jc w:val="center"/>
              <w:rPr>
                <w:rFonts w:ascii="仿宋" w:cs="宋体" w:eastAsia="仿宋" w:hAnsi="仿宋"/>
                <w:color w:val="000000"/>
                <w:sz w:val="32"/>
                <w:szCs w:val="32"/>
              </w:rPr>
            </w:pPr>
            <w:r>
              <w:rPr>
                <w:rFonts w:ascii="仿宋" w:cs="宋体" w:eastAsia="仿宋" w:hAnsi="仿宋" w:hint="eastAsia"/>
                <w:color w:val="000000"/>
                <w:sz w:val="32"/>
                <w:szCs w:val="32"/>
              </w:rPr>
              <w:t>江门市蓬江区</w:t>
            </w:r>
            <w:r>
              <w:rPr>
                <w:rFonts w:ascii="仿宋" w:cs="宋体" w:eastAsia="仿宋" w:hAnsi="仿宋" w:hint="eastAsia"/>
                <w:color w:val="000000"/>
                <w:sz w:val="32"/>
                <w:szCs w:val="32"/>
                <w:lang w:eastAsia="zh-CN"/>
              </w:rPr>
              <w:t>德旺商店</w:t>
            </w:r>
          </w:p>
        </w:tc>
        <w:tc>
          <w:tcPr>
            <w:tcW w:w="3365"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暂未发现问题产品</w:t>
            </w:r>
          </w:p>
        </w:tc>
        <w:tc>
          <w:tcPr>
            <w:tcW w:w="2270"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w:t>
            </w:r>
          </w:p>
        </w:tc>
      </w:tr>
      <w:tr>
        <w:tblPrEx/>
        <w:trPr>
          <w:cantSplit/>
          <w:trHeight w:val="1271" w:hRule="exact"/>
          <w:tblHeader/>
        </w:trPr>
        <w:tc>
          <w:tcPr>
            <w:tcW w:w="993"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3</w:t>
            </w:r>
          </w:p>
        </w:tc>
        <w:tc>
          <w:tcPr>
            <w:tcW w:w="3295" w:type="dxa"/>
            <w:tcBorders/>
            <w:shd w:val="clear" w:color="auto" w:fill="auto"/>
            <w:vAlign w:val="center"/>
          </w:tcPr>
          <w:p>
            <w:pPr>
              <w:pStyle w:val="style0"/>
              <w:jc w:val="center"/>
              <w:rPr>
                <w:rFonts w:ascii="仿宋" w:cs="宋体" w:eastAsia="仿宋" w:hAnsi="仿宋"/>
                <w:color w:val="000000"/>
                <w:sz w:val="32"/>
                <w:szCs w:val="32"/>
              </w:rPr>
            </w:pPr>
            <w:r>
              <w:rPr>
                <w:rFonts w:ascii="仿宋" w:cs="宋体" w:eastAsia="仿宋" w:hAnsi="仿宋" w:hint="eastAsia"/>
                <w:color w:val="000000"/>
                <w:sz w:val="32"/>
                <w:szCs w:val="32"/>
              </w:rPr>
              <w:t>江门市蓬江区</w:t>
            </w:r>
            <w:r>
              <w:rPr>
                <w:rFonts w:ascii="仿宋" w:cs="宋体" w:eastAsia="仿宋" w:hAnsi="仿宋" w:hint="eastAsia"/>
                <w:color w:val="000000"/>
                <w:sz w:val="32"/>
                <w:szCs w:val="32"/>
                <w:lang w:eastAsia="zh-CN"/>
              </w:rPr>
              <w:t>柏能商店</w:t>
            </w:r>
          </w:p>
        </w:tc>
        <w:tc>
          <w:tcPr>
            <w:tcW w:w="3365"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暂未发现问题产品</w:t>
            </w:r>
          </w:p>
        </w:tc>
        <w:tc>
          <w:tcPr>
            <w:tcW w:w="2270"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w:t>
            </w:r>
          </w:p>
        </w:tc>
      </w:tr>
      <w:tr>
        <w:tblPrEx/>
        <w:trPr>
          <w:cantSplit/>
          <w:trHeight w:val="1271" w:hRule="exact"/>
          <w:tblHeader/>
        </w:trPr>
        <w:tc>
          <w:tcPr>
            <w:tcW w:w="993"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4</w:t>
            </w:r>
          </w:p>
        </w:tc>
        <w:tc>
          <w:tcPr>
            <w:tcW w:w="3295" w:type="dxa"/>
            <w:tcBorders/>
            <w:shd w:val="clear" w:color="auto" w:fill="auto"/>
            <w:vAlign w:val="center"/>
          </w:tcPr>
          <w:p>
            <w:pPr>
              <w:pStyle w:val="style0"/>
              <w:jc w:val="center"/>
              <w:rPr>
                <w:rFonts w:ascii="仿宋" w:cs="宋体" w:eastAsia="仿宋" w:hAnsi="仿宋"/>
                <w:color w:val="000000"/>
                <w:sz w:val="32"/>
                <w:szCs w:val="32"/>
              </w:rPr>
            </w:pPr>
            <w:r>
              <w:rPr>
                <w:rFonts w:ascii="仿宋" w:cs="宋体" w:eastAsia="仿宋" w:hAnsi="仿宋" w:hint="eastAsia"/>
                <w:color w:val="000000"/>
                <w:sz w:val="32"/>
                <w:szCs w:val="32"/>
              </w:rPr>
              <w:t>江门市</w:t>
            </w:r>
            <w:r>
              <w:rPr>
                <w:rFonts w:ascii="仿宋" w:cs="宋体" w:eastAsia="仿宋" w:hAnsi="仿宋" w:hint="eastAsia"/>
                <w:color w:val="000000"/>
                <w:sz w:val="32"/>
                <w:szCs w:val="32"/>
                <w:lang w:eastAsia="zh-CN"/>
              </w:rPr>
              <w:t>蓬江区</w:t>
            </w:r>
            <w:r>
              <w:rPr>
                <w:rFonts w:ascii="仿宋" w:cs="宋体" w:eastAsia="仿宋" w:hAnsi="仿宋" w:hint="eastAsia"/>
                <w:color w:val="000000"/>
                <w:sz w:val="32"/>
                <w:szCs w:val="32"/>
                <w:lang w:eastAsia="zh-CN"/>
              </w:rPr>
              <w:t>罗</w:t>
            </w:r>
            <w:r>
              <w:rPr>
                <w:rFonts w:ascii="仿宋" w:cs="宋体" w:eastAsia="仿宋" w:hAnsi="仿宋" w:hint="eastAsia"/>
                <w:color w:val="000000"/>
                <w:sz w:val="32"/>
                <w:szCs w:val="32"/>
                <w:lang w:eastAsia="zh-CN"/>
              </w:rPr>
              <w:t>荣</w:t>
            </w:r>
            <w:r>
              <w:rPr>
                <w:rFonts w:ascii="仿宋" w:cs="宋体" w:eastAsia="仿宋" w:hAnsi="仿宋" w:hint="eastAsia"/>
                <w:color w:val="000000"/>
                <w:sz w:val="32"/>
                <w:szCs w:val="32"/>
                <w:lang w:eastAsia="zh-CN"/>
              </w:rPr>
              <w:t>商店</w:t>
            </w:r>
          </w:p>
        </w:tc>
        <w:tc>
          <w:tcPr>
            <w:tcW w:w="3365"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暂未发现问题产品</w:t>
            </w:r>
          </w:p>
        </w:tc>
        <w:tc>
          <w:tcPr>
            <w:tcW w:w="2270" w:type="dxa"/>
            <w:tcBorders/>
            <w:shd w:val="clear" w:color="auto" w:fill="auto"/>
            <w:vAlign w:val="center"/>
          </w:tcPr>
          <w:p>
            <w:pPr>
              <w:pStyle w:val="style0"/>
              <w:jc w:val="center"/>
              <w:rPr>
                <w:rFonts w:ascii="仿宋" w:cs="宋体" w:eastAsia="仿宋" w:hAnsi="仿宋"/>
                <w:sz w:val="32"/>
                <w:szCs w:val="32"/>
              </w:rPr>
            </w:pPr>
            <w:r>
              <w:rPr>
                <w:rFonts w:ascii="仿宋" w:cs="宋体" w:eastAsia="仿宋" w:hAnsi="仿宋" w:hint="eastAsia"/>
                <w:sz w:val="32"/>
                <w:szCs w:val="32"/>
              </w:rPr>
              <w:t>/</w:t>
            </w:r>
          </w:p>
        </w:tc>
      </w:tr>
      <w:tr>
        <w:tblPrEx/>
        <w:trPr>
          <w:cantSplit/>
          <w:trHeight w:val="1996" w:hRule="exact"/>
          <w:tblHeader/>
        </w:trPr>
        <w:tc>
          <w:tcPr>
            <w:tcW w:w="993" w:type="dxa"/>
            <w:tcBorders/>
            <w:shd w:val="clear" w:color="auto" w:fill="auto"/>
            <w:vAlign w:val="center"/>
          </w:tcPr>
          <w:p>
            <w:pPr>
              <w:pStyle w:val="style0"/>
              <w:jc w:val="center"/>
              <w:rPr>
                <w:rFonts w:ascii="仿宋" w:cs="宋体" w:eastAsia="仿宋" w:hAnsi="仿宋" w:hint="eastAsia"/>
                <w:sz w:val="32"/>
                <w:szCs w:val="32"/>
              </w:rPr>
            </w:pPr>
            <w:r>
              <w:rPr>
                <w:rFonts w:ascii="仿宋" w:cs="宋体" w:eastAsia="仿宋" w:hAnsi="仿宋" w:hint="eastAsia"/>
                <w:sz w:val="32"/>
                <w:szCs w:val="32"/>
              </w:rPr>
              <w:t>5</w:t>
            </w:r>
          </w:p>
        </w:tc>
        <w:tc>
          <w:tcPr>
            <w:tcW w:w="3295" w:type="dxa"/>
            <w:tcBorders/>
            <w:shd w:val="clear" w:color="auto" w:fill="auto"/>
            <w:vAlign w:val="center"/>
          </w:tcPr>
          <w:p>
            <w:pPr>
              <w:pStyle w:val="style0"/>
              <w:spacing w:lineRule="atLeast" w:line="220"/>
              <w:jc w:val="center"/>
              <w:rPr>
                <w:rFonts w:ascii="仿宋" w:cs="宋体" w:eastAsia="仿宋" w:hAnsi="仿宋"/>
                <w:kern w:val="2"/>
                <w:sz w:val="32"/>
                <w:szCs w:val="32"/>
              </w:rPr>
            </w:pPr>
            <w:r>
              <w:rPr>
                <w:rFonts w:ascii="仿宋" w:cs="宋体" w:eastAsia="仿宋" w:hAnsi="仿宋" w:hint="eastAsia"/>
                <w:kern w:val="2"/>
                <w:sz w:val="32"/>
                <w:szCs w:val="32"/>
              </w:rPr>
              <w:t>江门市蓬江区</w:t>
            </w:r>
            <w:r>
              <w:rPr>
                <w:rFonts w:ascii="仿宋" w:cs="宋体" w:eastAsia="仿宋" w:hAnsi="仿宋" w:hint="eastAsia"/>
                <w:kern w:val="2"/>
                <w:sz w:val="32"/>
                <w:szCs w:val="32"/>
                <w:lang w:eastAsia="zh-CN"/>
              </w:rPr>
              <w:t>攸</w:t>
            </w:r>
            <w:r>
              <w:rPr>
                <w:rFonts w:ascii="仿宋" w:cs="宋体" w:eastAsia="仿宋" w:hAnsi="仿宋" w:hint="eastAsia"/>
                <w:kern w:val="2"/>
                <w:sz w:val="32"/>
                <w:szCs w:val="32"/>
                <w:lang w:eastAsia="zh-CN"/>
              </w:rPr>
              <w:t>邑商店</w:t>
            </w:r>
          </w:p>
        </w:tc>
        <w:tc>
          <w:tcPr>
            <w:tcW w:w="3365" w:type="dxa"/>
            <w:tcBorders/>
            <w:shd w:val="clear" w:color="auto" w:fill="auto"/>
            <w:vAlign w:val="center"/>
          </w:tcPr>
          <w:p>
            <w:pPr>
              <w:pStyle w:val="style0"/>
              <w:spacing w:lineRule="atLeast" w:line="220"/>
              <w:jc w:val="center"/>
              <w:rPr>
                <w:rFonts w:ascii="仿宋" w:cs="宋体" w:eastAsia="仿宋" w:hAnsi="仿宋"/>
                <w:kern w:val="2"/>
                <w:sz w:val="32"/>
                <w:szCs w:val="32"/>
              </w:rPr>
            </w:pPr>
            <w:r>
              <w:rPr>
                <w:rFonts w:ascii="仿宋" w:cs="宋体" w:eastAsia="仿宋" w:hAnsi="仿宋" w:hint="default"/>
                <w:sz w:val="32"/>
                <w:szCs w:val="32"/>
              </w:rPr>
              <w:t>暂未发现问题产品</w:t>
            </w:r>
          </w:p>
        </w:tc>
        <w:tc>
          <w:tcPr>
            <w:tcW w:w="2270" w:type="dxa"/>
            <w:tcBorders/>
            <w:shd w:val="clear" w:color="auto" w:fill="auto"/>
            <w:vAlign w:val="center"/>
          </w:tcPr>
          <w:p>
            <w:pPr>
              <w:pStyle w:val="style0"/>
              <w:spacing w:lineRule="atLeast" w:line="220"/>
              <w:ind w:right="-108" w:rightChars="-49"/>
              <w:jc w:val="center"/>
              <w:rPr>
                <w:rFonts w:ascii="仿宋" w:cs="宋体" w:eastAsia="仿宋" w:hAnsi="仿宋"/>
                <w:kern w:val="2"/>
                <w:sz w:val="32"/>
                <w:szCs w:val="32"/>
              </w:rPr>
            </w:pPr>
            <w:r>
              <w:rPr>
                <w:rFonts w:ascii="仿宋" w:cs="宋体" w:eastAsia="仿宋" w:hAnsi="仿宋" w:hint="eastAsia"/>
                <w:kern w:val="2"/>
                <w:sz w:val="32"/>
                <w:szCs w:val="32"/>
                <w:lang w:eastAsia="zh-CN"/>
              </w:rPr>
              <w:t>／</w:t>
            </w:r>
          </w:p>
        </w:tc>
      </w:tr>
      <w:tr>
        <w:tblPrEx/>
        <w:trPr>
          <w:cantSplit/>
          <w:trHeight w:val="1699" w:hRule="exact"/>
          <w:tblHeader/>
        </w:trPr>
        <w:tc>
          <w:tcPr>
            <w:tcW w:w="993" w:type="dxa"/>
            <w:tcBorders/>
            <w:shd w:val="clear" w:color="auto" w:fill="auto"/>
            <w:vAlign w:val="center"/>
          </w:tcPr>
          <w:p>
            <w:pPr>
              <w:pStyle w:val="style0"/>
              <w:jc w:val="center"/>
              <w:rPr>
                <w:rFonts w:ascii="仿宋" w:cs="宋体" w:eastAsia="仿宋" w:hAnsi="仿宋" w:hint="eastAsia"/>
                <w:sz w:val="32"/>
                <w:szCs w:val="32"/>
              </w:rPr>
            </w:pPr>
            <w:r>
              <w:rPr>
                <w:rFonts w:ascii="仿宋" w:cs="宋体" w:eastAsia="仿宋" w:hAnsi="仿宋" w:hint="eastAsia"/>
                <w:sz w:val="32"/>
                <w:szCs w:val="32"/>
              </w:rPr>
              <w:t>6</w:t>
            </w:r>
          </w:p>
        </w:tc>
        <w:tc>
          <w:tcPr>
            <w:tcW w:w="3295" w:type="dxa"/>
            <w:tcBorders/>
            <w:shd w:val="clear" w:color="auto" w:fill="auto"/>
            <w:vAlign w:val="center"/>
          </w:tcPr>
          <w:p>
            <w:pPr>
              <w:pStyle w:val="style0"/>
              <w:spacing w:lineRule="atLeast" w:line="220"/>
              <w:jc w:val="center"/>
              <w:rPr>
                <w:rFonts w:ascii="仿宋" w:cs="宋体" w:eastAsia="仿宋" w:hAnsi="仿宋"/>
                <w:kern w:val="2"/>
                <w:sz w:val="32"/>
                <w:szCs w:val="32"/>
              </w:rPr>
            </w:pPr>
            <w:r>
              <w:rPr>
                <w:rFonts w:ascii="仿宋" w:cs="宋体" w:eastAsia="仿宋" w:hAnsi="仿宋" w:hint="eastAsia"/>
                <w:kern w:val="2"/>
                <w:sz w:val="32"/>
                <w:szCs w:val="32"/>
                <w:lang w:eastAsia="zh-CN"/>
              </w:rPr>
              <w:t>江门市</w:t>
            </w:r>
            <w:r>
              <w:rPr>
                <w:rFonts w:ascii="仿宋" w:cs="宋体" w:eastAsia="仿宋" w:hAnsi="仿宋" w:hint="eastAsia"/>
                <w:kern w:val="2"/>
                <w:sz w:val="32"/>
                <w:szCs w:val="32"/>
              </w:rPr>
              <w:t>蓬江区</w:t>
            </w:r>
            <w:r>
              <w:rPr>
                <w:rFonts w:ascii="仿宋" w:cs="宋体" w:eastAsia="仿宋" w:hAnsi="仿宋" w:hint="eastAsia"/>
                <w:kern w:val="2"/>
                <w:sz w:val="32"/>
                <w:szCs w:val="32"/>
                <w:lang w:eastAsia="zh-CN"/>
              </w:rPr>
              <w:t>春昌商店</w:t>
            </w:r>
          </w:p>
        </w:tc>
        <w:tc>
          <w:tcPr>
            <w:tcW w:w="3365" w:type="dxa"/>
            <w:tcBorders/>
            <w:shd w:val="clear" w:color="auto" w:fill="auto"/>
            <w:vAlign w:val="center"/>
          </w:tcPr>
          <w:p>
            <w:pPr>
              <w:pStyle w:val="style0"/>
              <w:spacing w:lineRule="atLeast" w:line="220"/>
              <w:jc w:val="center"/>
              <w:rPr>
                <w:rFonts w:ascii="仿宋" w:cs="宋体" w:eastAsia="仿宋" w:hAnsi="仿宋"/>
                <w:kern w:val="2"/>
                <w:sz w:val="32"/>
                <w:szCs w:val="32"/>
              </w:rPr>
            </w:pPr>
            <w:r>
              <w:rPr>
                <w:rFonts w:ascii="仿宋" w:cs="宋体" w:eastAsia="仿宋" w:hAnsi="仿宋" w:hint="default"/>
                <w:sz w:val="32"/>
                <w:szCs w:val="32"/>
              </w:rPr>
              <w:t>暂未发现问题产品</w:t>
            </w:r>
          </w:p>
        </w:tc>
        <w:tc>
          <w:tcPr>
            <w:tcW w:w="2270" w:type="dxa"/>
            <w:tcBorders/>
            <w:shd w:val="clear" w:color="auto" w:fill="auto"/>
            <w:vAlign w:val="center"/>
          </w:tcPr>
          <w:p>
            <w:pPr>
              <w:pStyle w:val="style0"/>
              <w:spacing w:lineRule="atLeast" w:line="220"/>
              <w:ind w:left="-106" w:leftChars="-48" w:right="-108" w:rightChars="-49"/>
              <w:jc w:val="center"/>
              <w:rPr>
                <w:rFonts w:ascii="仿宋" w:cs="宋体" w:eastAsia="仿宋" w:hAnsi="仿宋"/>
                <w:kern w:val="2"/>
                <w:sz w:val="32"/>
                <w:szCs w:val="32"/>
              </w:rPr>
            </w:pPr>
            <w:r>
              <w:rPr>
                <w:rFonts w:ascii="仿宋" w:cs="宋体" w:eastAsia="仿宋" w:hAnsi="仿宋" w:hint="eastAsia"/>
                <w:kern w:val="2"/>
                <w:sz w:val="32"/>
                <w:szCs w:val="32"/>
                <w:lang w:eastAsia="zh-CN"/>
              </w:rPr>
              <w:t>／</w:t>
            </w:r>
          </w:p>
        </w:tc>
      </w:tr>
      <w:bookmarkStart w:id="0" w:name="_GoBack"/>
      <w:bookmarkEnd w:id="0"/>
      <w:tr>
        <w:tblPrEx/>
        <w:trPr>
          <w:cantSplit/>
          <w:trHeight w:val="1699" w:hRule="exact"/>
          <w:tblHeader/>
        </w:trPr>
        <w:tc>
          <w:tcPr>
            <w:tcW w:w="993" w:type="dxa"/>
            <w:tcBorders/>
            <w:shd w:val="clear" w:color="auto" w:fill="auto"/>
            <w:vAlign w:val="center"/>
          </w:tcPr>
          <w:p>
            <w:pPr>
              <w:pStyle w:val="style0"/>
              <w:jc w:val="center"/>
              <w:rPr>
                <w:rFonts w:ascii="仿宋" w:cs="宋体" w:eastAsia="仿宋" w:hAnsi="仿宋" w:hint="eastAsia"/>
                <w:sz w:val="32"/>
                <w:szCs w:val="32"/>
              </w:rPr>
            </w:pPr>
            <w:r>
              <w:rPr>
                <w:rFonts w:ascii="仿宋" w:cs="宋体" w:eastAsia="仿宋" w:hAnsi="仿宋" w:hint="eastAsia"/>
                <w:sz w:val="32"/>
                <w:szCs w:val="32"/>
                <w:lang w:eastAsia="zh-CN"/>
              </w:rPr>
              <w:t>7</w:t>
            </w:r>
          </w:p>
        </w:tc>
        <w:tc>
          <w:tcPr>
            <w:tcW w:w="3295" w:type="dxa"/>
            <w:tcBorders/>
            <w:shd w:val="clear" w:color="auto" w:fill="auto"/>
            <w:vAlign w:val="center"/>
          </w:tcPr>
          <w:p>
            <w:pPr>
              <w:pStyle w:val="style0"/>
              <w:spacing w:lineRule="atLeast" w:line="220"/>
              <w:jc w:val="center"/>
              <w:rPr>
                <w:rFonts w:ascii="仿宋" w:cs="宋体" w:eastAsia="仿宋" w:hAnsi="仿宋" w:hint="eastAsia"/>
                <w:kern w:val="2"/>
                <w:sz w:val="32"/>
                <w:szCs w:val="32"/>
              </w:rPr>
            </w:pPr>
            <w:r>
              <w:rPr>
                <w:rFonts w:ascii="仿宋" w:cs="宋体" w:eastAsia="仿宋" w:hAnsi="仿宋" w:hint="eastAsia"/>
                <w:kern w:val="2"/>
                <w:sz w:val="32"/>
                <w:szCs w:val="32"/>
                <w:lang w:eastAsia="zh-CN"/>
              </w:rPr>
              <w:t>江门市蓬江区</w:t>
            </w:r>
            <w:r>
              <w:rPr>
                <w:rFonts w:ascii="仿宋" w:cs="宋体" w:eastAsia="仿宋" w:hAnsi="仿宋" w:hint="eastAsia"/>
                <w:kern w:val="2"/>
                <w:sz w:val="32"/>
                <w:szCs w:val="32"/>
                <w:lang w:eastAsia="zh-CN"/>
              </w:rPr>
              <w:t>杜阮兴</w:t>
            </w:r>
            <w:r>
              <w:rPr>
                <w:rFonts w:ascii="仿宋" w:cs="宋体" w:eastAsia="仿宋" w:hAnsi="仿宋" w:hint="eastAsia"/>
                <w:kern w:val="2"/>
                <w:sz w:val="32"/>
                <w:szCs w:val="32"/>
                <w:lang w:eastAsia="zh-CN"/>
              </w:rPr>
              <w:t>源百货</w:t>
            </w:r>
            <w:r>
              <w:rPr>
                <w:rFonts w:ascii="仿宋" w:cs="宋体" w:eastAsia="仿宋" w:hAnsi="仿宋" w:hint="eastAsia"/>
                <w:kern w:val="2"/>
                <w:sz w:val="32"/>
                <w:szCs w:val="32"/>
                <w:lang w:eastAsia="zh-CN"/>
              </w:rPr>
              <w:t>店</w:t>
            </w:r>
          </w:p>
        </w:tc>
        <w:tc>
          <w:tcPr>
            <w:tcW w:w="3365" w:type="dxa"/>
            <w:tcBorders/>
            <w:shd w:val="clear" w:color="auto" w:fill="auto"/>
            <w:vAlign w:val="center"/>
          </w:tcPr>
          <w:p>
            <w:pPr>
              <w:pStyle w:val="style0"/>
              <w:spacing w:lineRule="atLeast" w:line="220"/>
              <w:jc w:val="center"/>
              <w:rPr>
                <w:rFonts w:ascii="仿宋" w:cs="宋体" w:eastAsia="仿宋" w:hAnsi="仿宋" w:hint="eastAsia"/>
                <w:kern w:val="2"/>
                <w:sz w:val="32"/>
                <w:szCs w:val="32"/>
              </w:rPr>
            </w:pPr>
            <w:r>
              <w:rPr>
                <w:rFonts w:ascii="仿宋" w:cs="宋体" w:eastAsia="仿宋" w:hAnsi="仿宋" w:hint="default"/>
                <w:sz w:val="32"/>
                <w:szCs w:val="32"/>
              </w:rPr>
              <w:t>暂未发现问题产品</w:t>
            </w:r>
          </w:p>
        </w:tc>
        <w:tc>
          <w:tcPr>
            <w:tcW w:w="2270" w:type="dxa"/>
            <w:tcBorders/>
            <w:shd w:val="clear" w:color="auto" w:fill="auto"/>
            <w:vAlign w:val="center"/>
          </w:tcPr>
          <w:p>
            <w:pPr>
              <w:pStyle w:val="style0"/>
              <w:spacing w:lineRule="atLeast" w:line="220"/>
              <w:ind w:left="-106" w:leftChars="-48" w:right="-108" w:rightChars="-49"/>
              <w:jc w:val="center"/>
              <w:rPr>
                <w:rFonts w:ascii="仿宋" w:cs="宋体" w:eastAsia="仿宋" w:hAnsi="仿宋" w:hint="eastAsia"/>
                <w:kern w:val="2"/>
                <w:sz w:val="32"/>
                <w:szCs w:val="32"/>
              </w:rPr>
            </w:pPr>
            <w:r>
              <w:rPr>
                <w:rFonts w:ascii="仿宋" w:cs="宋体" w:eastAsia="仿宋" w:hAnsi="仿宋" w:hint="eastAsia"/>
                <w:kern w:val="2"/>
                <w:sz w:val="32"/>
                <w:szCs w:val="32"/>
                <w:lang w:eastAsia="zh-CN"/>
              </w:rPr>
              <w:t>／</w:t>
            </w:r>
          </w:p>
        </w:tc>
      </w:tr>
    </w:tbl>
    <w:p>
      <w:pPr>
        <w:pStyle w:val="style0"/>
        <w:jc w:val="left"/>
        <w:rPr/>
      </w:pPr>
    </w:p>
    <w:sectPr>
      <w:headerReference w:type="default" r:id="rId2"/>
      <w:footerReference w:type="default" r:id="rId3"/>
      <w:pgSz w:w="11906" w:h="16838" w:orient="portrait"/>
      <w:pgMar w:top="1440" w:right="1800" w:bottom="1440" w:left="180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A00002EF" w:usb1="4000207B" w:usb2="00000000" w:usb3="00000000" w:csb0="0000009F" w:csb1="00000000"/>
  </w:font>
  <w:font w:name="微软雅黑">
    <w:altName w:val="微软雅黑"/>
    <w:panose1 w:val="020b0503020000020204"/>
    <w:charset w:val="86"/>
    <w:family w:val="swiss"/>
    <w:pitch w:val="variable"/>
    <w:sig w:usb0="80000287" w:usb1="280F3C52" w:usb2="00000016" w:usb3="00000000" w:csb0="0004001F"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宋体">
    <w:altName w:val="SimSun"/>
    <w:panose1 w:val="02010600030000010101"/>
    <w:charset w:val="86"/>
    <w:family w:val="auto"/>
    <w:pitch w:val="variable"/>
    <w:sig w:usb0="00000003" w:usb1="288F0000" w:usb2="00000016" w:usb3="00000000" w:csb0="00040001" w:csb1="00000000"/>
  </w:font>
  <w:font w:name="楷体">
    <w:altName w:val="楷体"/>
    <w:panose1 w:val="02010609060000010101"/>
    <w:charset w:val="86"/>
    <w:family w:val="modern"/>
    <w:pitch w:val="fixed"/>
    <w:sig w:usb0="800002BF" w:usb1="38CF7CFA" w:usb2="00000016" w:usb3="00000000" w:csb0="00040001" w:csb1="00000000"/>
  </w:font>
  <w:font w:name="仿宋">
    <w:altName w:val="仿宋"/>
    <w:panose1 w:val="02010609060000010101"/>
    <w:charset w:val="86"/>
    <w:family w:val="modern"/>
    <w:pitch w:val="fixed"/>
    <w:sig w:usb0="800002BF" w:usb1="38CF7CFA" w:usb2="00000016" w:usb3="00000000" w:csb0="00040001" w:csb1="00000000"/>
  </w:font>
  <w:font w:name="Cambria">
    <w:altName w:val="Cambria"/>
    <w:panose1 w:val="02040503050000030204"/>
    <w:charset w:val="00"/>
    <w:family w:val="roman"/>
    <w:pitch w:val="variable"/>
    <w:sig w:usb0="A00002EF" w:usb1="4000004B" w:usb2="00000000" w:usb3="00000000" w:csb0="0000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微软雅黑" w:hAnsi="Calibri"/>
        <w:lang w:val="en-US" w:bidi="ar-SA" w:eastAsia="zh-CN"/>
      </w:rPr>
    </w:rPrDefault>
    <w:pPrDefault>
      <w:pPr/>
    </w:pPrDefault>
  </w:docDefaults>
  <w:style w:type="paragraph" w:default="1" w:styleId="style0">
    <w:name w:val="Normal"/>
    <w:next w:val="style0"/>
    <w:qFormat/>
    <w:pPr>
      <w:adjustRightInd w:val="false"/>
      <w:snapToGrid w:val="false"/>
      <w:spacing w:after="200"/>
    </w:pPr>
    <w:rPr>
      <w:rFonts w:ascii="Tahoma" w:hAnsi="Tahoma"/>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uiPriority w:val="99"/>
    <w:pPr>
      <w:tabs>
        <w:tab w:val="center" w:leader="none" w:pos="4153"/>
        <w:tab w:val="right" w:leader="none" w:pos="8306"/>
      </w:tabs>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jc w:val="center"/>
    </w:pPr>
    <w:rPr>
      <w:sz w:val="18"/>
      <w:szCs w:val="18"/>
    </w:rPr>
  </w:style>
  <w:style w:type="character" w:customStyle="1" w:styleId="style4097">
    <w:name w:val="页眉 Char"/>
    <w:basedOn w:val="style65"/>
    <w:next w:val="style4097"/>
    <w:link w:val="style31"/>
    <w:uiPriority w:val="99"/>
    <w:rPr>
      <w:rFonts w:ascii="Tahoma" w:hAnsi="Tahoma"/>
      <w:sz w:val="18"/>
      <w:szCs w:val="18"/>
    </w:rPr>
  </w:style>
  <w:style w:type="character" w:customStyle="1" w:styleId="style4098">
    <w:name w:val="页脚 Char"/>
    <w:basedOn w:val="style65"/>
    <w:next w:val="style4098"/>
    <w:link w:val="style32"/>
    <w:uiPriority w:val="99"/>
    <w:rPr>
      <w:rFonts w:ascii="Tahoma" w:hAnsi="Tahoma"/>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Words>194</Words>
  <Pages>1</Pages>
  <Characters>204</Characters>
  <Application>WPS Office</Application>
  <DocSecurity>0</DocSecurity>
  <Paragraphs>47</Paragraphs>
  <ScaleCrop>false</ScaleCrop>
  <LinksUpToDate>false</LinksUpToDate>
  <CharactersWithSpaces>204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2018-12-27T01:02:00Z</dcterms:created>
  <dc:creator>Administrator</dc:creator>
  <lastModifiedBy>PRA-AL00X</lastModifiedBy>
  <lastPrinted>2018-12-27T07:37:00Z</lastPrinted>
  <dcterms:modified xsi:type="dcterms:W3CDTF">2018-12-29T09:23:38Z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